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media/image4.jpeg" ContentType="image/jpeg"/>
  <Override PartName="/word/media/image3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retekstu"/>
        <w:bidi w:val="0"/>
        <w:spacing w:lineRule="auto" w:line="276" w:before="0" w:after="0"/>
        <w:jc w:val="center"/>
        <w:rPr/>
      </w:pPr>
      <w:r>
        <w:rPr>
          <w:b/>
          <w:bCs/>
        </w:rPr>
        <w:t xml:space="preserve">Ogłoszenie o naborze  wniosków do </w:t>
      </w:r>
    </w:p>
    <w:p>
      <w:pPr>
        <w:pStyle w:val="Tretekstu"/>
        <w:bidi w:val="0"/>
        <w:spacing w:lineRule="auto" w:line="276" w:before="0" w:after="0"/>
        <w:jc w:val="center"/>
        <w:rPr/>
      </w:pPr>
      <w:r>
        <w:rPr>
          <w:b/>
          <w:bCs/>
        </w:rPr>
        <w:t xml:space="preserve">Programu „Opieka wytchnieniowa”  – edycja 2023 </w:t>
      </w:r>
    </w:p>
    <w:p>
      <w:pPr>
        <w:pStyle w:val="Tretekstu"/>
        <w:bidi w:val="0"/>
        <w:spacing w:lineRule="auto" w:line="276" w:before="0" w:after="0"/>
        <w:jc w:val="center"/>
        <w:rPr/>
      </w:pPr>
      <w:r>
        <w:rPr>
          <w:b/>
          <w:bCs/>
        </w:rPr>
        <w:t>finansowanego  ze środków pochodzących z Funduszu Solidarnościowego</w:t>
      </w:r>
      <w:r>
        <w:rPr/>
        <w:br/>
      </w:r>
    </w:p>
    <w:p>
      <w:pPr>
        <w:pStyle w:val="Tretekstu"/>
        <w:bidi w:val="0"/>
        <w:spacing w:lineRule="auto" w:line="240" w:before="0" w:after="0"/>
        <w:jc w:val="both"/>
        <w:rPr/>
      </w:pPr>
      <w:r>
        <w:rPr/>
        <w:t xml:space="preserve">Gmina Gryfice i Ośrodek Pomocy Społecznej w Gryficach informuje, że przystąpiliśmy do realizacji Programu Ministra Rodziny i Polityki Społecznej </w:t>
      </w:r>
      <w:r>
        <w:rPr>
          <w:rStyle w:val="Wyrnienie"/>
          <w:b w:val="false"/>
          <w:bCs w:val="false"/>
        </w:rPr>
        <w:t>„</w:t>
      </w:r>
      <w:r>
        <w:rPr>
          <w:rStyle w:val="Mocnewyrnione"/>
          <w:b w:val="false"/>
          <w:bCs w:val="false"/>
        </w:rPr>
        <w:t>Opieka wytchnieniowa” - edycja 2023</w:t>
        <w:br/>
        <w:t>finansowanego ze środków Funduszu Solidarnościowego.</w:t>
      </w:r>
    </w:p>
    <w:p>
      <w:pPr>
        <w:pStyle w:val="Tretekstu"/>
        <w:bidi w:val="0"/>
        <w:spacing w:lineRule="auto" w:line="240" w:before="0" w:after="0"/>
        <w:jc w:val="both"/>
        <w:rPr>
          <w:rStyle w:val="Mocnewyrnione"/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retekstu"/>
        <w:bidi w:val="0"/>
        <w:spacing w:lineRule="auto" w:line="276" w:before="0" w:after="140"/>
        <w:jc w:val="left"/>
        <w:rPr/>
      </w:pPr>
      <w:r>
        <w:rPr/>
        <w:t xml:space="preserve">Kwota dofinansowania:   </w:t>
      </w:r>
      <w:r>
        <w:rPr>
          <w:b/>
          <w:bCs/>
        </w:rPr>
        <w:t>135.339,00 z</w:t>
      </w:r>
      <w:r>
        <w:rPr>
          <w:rStyle w:val="Mocnewyrnione"/>
        </w:rPr>
        <w:t xml:space="preserve">ł </w:t>
      </w:r>
    </w:p>
    <w:p>
      <w:pPr>
        <w:pStyle w:val="Tretekstu"/>
        <w:bidi w:val="0"/>
        <w:spacing w:lineRule="auto" w:line="276" w:before="0" w:after="140"/>
        <w:jc w:val="left"/>
        <w:rPr/>
      </w:pPr>
      <w:r>
        <w:rPr/>
        <w:t xml:space="preserve">Całkowita wartość:         </w:t>
      </w:r>
      <w:r>
        <w:rPr>
          <w:rStyle w:val="Mocnewyrnione"/>
        </w:rPr>
        <w:t xml:space="preserve"> </w:t>
      </w:r>
      <w:r>
        <w:rPr>
          <w:rStyle w:val="Mocnewyrnione"/>
          <w:b/>
          <w:bCs/>
        </w:rPr>
        <w:t xml:space="preserve">135.339,00 </w:t>
      </w:r>
      <w:r>
        <w:rPr>
          <w:rStyle w:val="Mocnewyrnione"/>
        </w:rPr>
        <w:t>zł</w:t>
      </w:r>
    </w:p>
    <w:p>
      <w:pPr>
        <w:pStyle w:val="Tretekstu"/>
        <w:bidi w:val="0"/>
        <w:spacing w:lineRule="auto" w:line="276" w:before="0" w:after="140"/>
        <w:jc w:val="both"/>
        <w:rPr/>
      </w:pPr>
      <w:r>
        <w:rPr/>
        <w:t>Okres realizacji Programu na terenie Gminy Gryfice: od kwietnia 2023 r. do grudnia 2023 r.</w:t>
      </w:r>
    </w:p>
    <w:p>
      <w:pPr>
        <w:pStyle w:val="Tretekstu"/>
        <w:bidi w:val="0"/>
        <w:spacing w:lineRule="auto" w:line="276" w:before="0" w:after="140"/>
        <w:jc w:val="both"/>
        <w:rPr/>
      </w:pPr>
      <w:r>
        <w:rPr/>
        <w:t xml:space="preserve">Podstawa prawna Programu  - art. 7 ust. 5 ustawy z dnia 23 października 2018 r. o Funduszu Solidarnościowym (Dz.U. z 2020 r. poz. 1787, z późn. zm.) </w:t>
      </w:r>
    </w:p>
    <w:p>
      <w:pPr>
        <w:pStyle w:val="Tretekstu"/>
        <w:bidi w:val="0"/>
        <w:spacing w:lineRule="auto" w:line="276" w:before="0" w:after="140"/>
        <w:jc w:val="left"/>
        <w:rPr/>
      </w:pPr>
      <w:r>
        <w:rPr/>
        <w:t>ADRESACI PROGRAMU :</w:t>
      </w:r>
    </w:p>
    <w:p>
      <w:pPr>
        <w:pStyle w:val="Tretekstu"/>
        <w:bidi w:val="0"/>
        <w:spacing w:lineRule="auto" w:line="276" w:before="0" w:after="140"/>
        <w:jc w:val="left"/>
        <w:rPr/>
      </w:pPr>
      <w:r>
        <w:rPr/>
        <w:t xml:space="preserve">1. Członkowie rodzin lub opiekunowie sprawujący bezpośrednią opiekę nad dziećmi z orzeczeniem o niepełnosprawności oraz osobami posiadającymi orzeczenie o znacznym stopniu niepełnosprawności albo orzeczenie traktowane na równi z orzeczeniem o znacznym stopniu niepełnosprawności, którzy wymagają usług opieki wytchnieniowej, </w:t>
      </w:r>
    </w:p>
    <w:p>
      <w:pPr>
        <w:pStyle w:val="Tretekstu"/>
        <w:bidi w:val="0"/>
        <w:spacing w:lineRule="auto" w:line="276" w:before="0" w:after="140"/>
        <w:jc w:val="left"/>
        <w:rPr/>
      </w:pPr>
      <w:r>
        <w:rPr/>
        <w:t xml:space="preserve"> </w:t>
      </w:r>
      <w:r>
        <w:rPr/>
        <w:t>2. Usługi opieki wytchnieniowej przysługują w przypadku zamieszkania członka rodziny lub opiekuna, o którym mowa w pkt.1 , we wspólnym gospodarstwie domowym z osobą niepełnosprawną i sprawowania całodobowej opieki nad tą osobą niepełnosprawną.</w:t>
      </w:r>
    </w:p>
    <w:p>
      <w:pPr>
        <w:pStyle w:val="Tretekstu"/>
        <w:bidi w:val="0"/>
        <w:spacing w:lineRule="auto" w:line="276" w:before="0" w:after="140"/>
        <w:jc w:val="left"/>
        <w:rPr/>
      </w:pPr>
      <w:r>
        <w:rPr/>
        <w:t>NA CZYM BĘDZIE POLEGAĆ WSPARCIE?</w:t>
      </w:r>
    </w:p>
    <w:p>
      <w:pPr>
        <w:pStyle w:val="Tretekstu"/>
        <w:bidi w:val="0"/>
        <w:spacing w:lineRule="auto" w:line="240" w:before="0" w:after="0"/>
        <w:jc w:val="left"/>
        <w:rPr/>
      </w:pPr>
      <w:r>
        <w:rPr/>
        <w:t>Wsparcie będzie realizowane w dwóch formach:</w:t>
        <w:br/>
        <w:t xml:space="preserve">1. Usługi opieki wytchnieniowej w ramach pobytu dziennego w miejscu zamieszkania osoby niepełnosprawnej, ośrodku wsparcia, innym miejscu wskazanym  przez uczestnika Programu lub Realizatora programu, spełniającym kryteria dostępności, które otrzyma pozytywną opinię gminy     (przewiduje się, że ze wsparcia skorzysta – </w:t>
      </w:r>
      <w:r>
        <w:rPr>
          <w:rFonts w:eastAsia="NSimSun" w:cs="Arial"/>
          <w:color w:val="auto"/>
          <w:kern w:val="0"/>
          <w:sz w:val="24"/>
          <w:szCs w:val="24"/>
          <w:lang w:val="pl-PL" w:eastAsia="zh-CN" w:bidi="hi-IN"/>
        </w:rPr>
        <w:t>8 osób).</w:t>
      </w:r>
      <w:r>
        <w:rPr/>
        <w:br/>
        <w:t xml:space="preserve">2. Usługi opieki wytchnieniowej w formie pobytu całodobowego, będą świadczone w ośrodku wparcia; ośrodku/placówce  wpisanej do rejestru właściwego wojewody zapewniającej całodobową opiekę osobom niepełnosprawn;  innym miejscu wskazanym przez uczestnika Programu lub Realizatora Programu niespełniających kryteria dostępności, które otrzyma pozytywną opinię  gminy realizującego Program (np. miejsce typu dps itp.).  Pobyt w placówce w ramach usług opieki wytchnieniowej świadczonej w ramach pobytu całodobowego wynosi nie więcej niż 14 dni. </w:t>
      </w:r>
    </w:p>
    <w:p>
      <w:pPr>
        <w:pStyle w:val="Tretekstu"/>
        <w:bidi w:val="0"/>
        <w:spacing w:lineRule="auto" w:line="240" w:before="0" w:after="0"/>
        <w:jc w:val="left"/>
        <w:rPr/>
      </w:pPr>
      <w:r>
        <w:rPr/>
        <w:t xml:space="preserve">( przewiduje się, że ze wsparcia skorzysta – 11 osób. </w:t>
      </w:r>
    </w:p>
    <w:p>
      <w:pPr>
        <w:pStyle w:val="Tretekstu"/>
        <w:bidi w:val="0"/>
        <w:spacing w:lineRule="auto" w:line="240" w:before="0" w:after="0"/>
        <w:jc w:val="left"/>
        <w:rPr/>
      </w:pPr>
      <w:r>
        <w:rPr/>
      </w:r>
    </w:p>
    <w:p>
      <w:pPr>
        <w:pStyle w:val="Tretekstu"/>
        <w:bidi w:val="0"/>
        <w:spacing w:lineRule="auto" w:line="276" w:before="0" w:after="140"/>
        <w:jc w:val="left"/>
        <w:rPr/>
      </w:pPr>
      <w:r>
        <w:rPr/>
        <w:t>CELE PROGRAMU :</w:t>
        <w:br/>
        <w:t>Opieka wytchnieniowa ma na celu czasowe odciążenie członków rodzin lub opiekunów osób niepełnosprawnych poprzez wsparcie ich w codziennych obowiązkach lub zapewnienie czasowego zastępstwa. Dzięki temu wsparciu opiekunowie dysponować będą czasem aby przeznaczyć go na odpoczynek i regenerację jak również na załatwienie niezbędnych spraw.</w:t>
      </w:r>
    </w:p>
    <w:p>
      <w:pPr>
        <w:pStyle w:val="Tretekstu"/>
        <w:bidi w:val="0"/>
        <w:spacing w:lineRule="auto" w:line="276" w:before="0" w:after="140"/>
        <w:jc w:val="left"/>
        <w:rPr/>
      </w:pPr>
      <w:r>
        <w:rPr/>
        <w:t>Usługa opieki wytchnieniowej świadczona jest nieodpłatnie.</w:t>
      </w:r>
    </w:p>
    <w:p>
      <w:pPr>
        <w:pStyle w:val="Tretekstu"/>
        <w:bidi w:val="0"/>
        <w:spacing w:lineRule="auto" w:line="276" w:before="0" w:after="140"/>
        <w:jc w:val="left"/>
        <w:rPr/>
      </w:pPr>
      <w:r>
        <w:rPr/>
        <w:t>Przyznając usługę opieki wytchnieniowej w pierwszej kolejności OPS będzie uwzględniał faktyczne potrzeby członków rodzin lub opiekunów sprawujących bezpośrednią opiekę nad osobą, która:</w:t>
        <w:br/>
        <w:t>a) ma niepełnosprawność sprzężoną/złożoną,</w:t>
        <w:br/>
        <w:t>b) wymaga wysokiego poziomu wsparcia,</w:t>
        <w:br/>
        <w:t>c) stale przebywa w domu, tj. nie korzysta z ośrodka wsparcia lub placówek pobytu całodobowego, np. ośrodka szkolno-wychowawczego czy internatu.</w:t>
      </w:r>
    </w:p>
    <w:p>
      <w:pPr>
        <w:pStyle w:val="Tretekstu"/>
        <w:bidi w:val="0"/>
        <w:spacing w:lineRule="auto" w:line="276" w:before="0" w:after="140"/>
        <w:jc w:val="left"/>
        <w:rPr/>
      </w:pPr>
      <w:r>
        <w:rPr/>
        <w:t>Gmina bierze również pod uwagę stan zdrowia i sytuację życiową uczestników Programu.</w:t>
      </w:r>
    </w:p>
    <w:p>
      <w:pPr>
        <w:pStyle w:val="Tretekstu"/>
        <w:bidi w:val="0"/>
        <w:spacing w:lineRule="auto" w:line="276" w:before="0" w:after="140"/>
        <w:jc w:val="left"/>
        <w:rPr/>
      </w:pPr>
      <w:r>
        <w:rPr/>
        <w:t xml:space="preserve">Sposób zgłoszenia do Programu: złożenie Karty zgłoszenia (zob. załącznik) elektronicznie jako skan na adres e-mail: </w:t>
      </w:r>
      <w:hyperlink r:id="rId2">
        <w:bookmarkStart w:id="0" w:name="cloak433901b61963958ff26de52204ed10ba"/>
        <w:bookmarkEnd w:id="0"/>
        <w:r>
          <w:rPr>
            <w:rStyle w:val="Czeinternetowe"/>
          </w:rPr>
          <w:t>sekretariat@ops.gryfice.eu</w:t>
        </w:r>
      </w:hyperlink>
      <w:r>
        <w:rPr/>
        <w:t xml:space="preserve"> lub za pośrednictwem Poczty Polskiej lub osobiście w siedzibie OPS w Gryficach, ul. Plac Zwycięstwa 37 (tel. 913853277). </w:t>
      </w:r>
    </w:p>
    <w:p>
      <w:pPr>
        <w:pStyle w:val="Tretekstu"/>
        <w:bidi w:val="0"/>
        <w:spacing w:lineRule="auto" w:line="276" w:before="0" w:after="140"/>
        <w:jc w:val="left"/>
        <w:rPr>
          <w:b/>
          <w:b/>
          <w:bCs/>
        </w:rPr>
      </w:pPr>
      <w:r>
        <w:rPr>
          <w:b/>
          <w:bCs/>
        </w:rPr>
        <w:t>Termin składania wniosków: do 30 kwietnia 2023 r.</w:t>
      </w:r>
    </w:p>
    <w:p>
      <w:pPr>
        <w:pStyle w:val="Tretekstu"/>
        <w:tabs>
          <w:tab w:val="clear" w:pos="408"/>
          <w:tab w:val="left" w:pos="707" w:leader="none"/>
        </w:tabs>
        <w:bidi w:val="0"/>
        <w:ind w:left="424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tabs>
          <w:tab w:val="clear" w:pos="408"/>
          <w:tab w:val="left" w:pos="707" w:leader="none"/>
        </w:tabs>
        <w:bidi w:val="0"/>
        <w:ind w:left="424" w:hanging="0"/>
        <w:jc w:val="left"/>
        <w:rPr>
          <w:sz w:val="20"/>
          <w:szCs w:val="20"/>
        </w:rPr>
      </w:pPr>
      <w:r>
        <w:rPr>
          <w:sz w:val="20"/>
          <w:szCs w:val="20"/>
        </w:rPr>
        <w:t>Załączniki</w:t>
      </w:r>
    </w:p>
    <w:p>
      <w:pPr>
        <w:pStyle w:val="Tretekstu"/>
        <w:tabs>
          <w:tab w:val="clear" w:pos="408"/>
          <w:tab w:val="left" w:pos="707" w:leader="none"/>
        </w:tabs>
        <w:bidi w:val="0"/>
        <w:spacing w:lineRule="auto" w:line="240" w:before="0" w:after="0"/>
        <w:ind w:left="424" w:hanging="0"/>
        <w:jc w:val="left"/>
        <w:rPr>
          <w:sz w:val="20"/>
          <w:szCs w:val="20"/>
        </w:rPr>
      </w:pPr>
      <w:r>
        <w:rPr>
          <w:sz w:val="20"/>
          <w:szCs w:val="20"/>
        </w:rPr>
        <w:t>1) Karta zgłoszenia</w:t>
      </w:r>
    </w:p>
    <w:p>
      <w:pPr>
        <w:pStyle w:val="Tretekstu"/>
        <w:tabs>
          <w:tab w:val="clear" w:pos="408"/>
          <w:tab w:val="left" w:pos="707" w:leader="none"/>
        </w:tabs>
        <w:bidi w:val="0"/>
        <w:spacing w:lineRule="auto" w:line="240" w:before="0" w:after="0"/>
        <w:ind w:left="424" w:hanging="0"/>
        <w:jc w:val="left"/>
        <w:rPr>
          <w:sz w:val="20"/>
          <w:szCs w:val="20"/>
        </w:rPr>
      </w:pPr>
      <w:r>
        <w:rPr>
          <w:sz w:val="20"/>
          <w:szCs w:val="20"/>
        </w:rPr>
        <w:t>2) Klauzula RODO</w:t>
      </w:r>
    </w:p>
    <w:p>
      <w:pPr>
        <w:pStyle w:val="Tretekstu"/>
        <w:tabs>
          <w:tab w:val="clear" w:pos="408"/>
          <w:tab w:val="left" w:pos="707" w:leader="none"/>
        </w:tabs>
        <w:bidi w:val="0"/>
        <w:spacing w:lineRule="auto" w:line="240" w:before="0" w:after="0"/>
        <w:ind w:left="424" w:hanging="0"/>
        <w:jc w:val="left"/>
        <w:rPr>
          <w:sz w:val="20"/>
          <w:szCs w:val="20"/>
        </w:rPr>
      </w:pPr>
      <w:r>
        <w:rPr>
          <w:sz w:val="20"/>
          <w:szCs w:val="20"/>
        </w:rPr>
        <w:t>3) Karta FIM</w:t>
      </w:r>
    </w:p>
    <w:p>
      <w:pPr>
        <w:pStyle w:val="Tretekstu"/>
        <w:tabs>
          <w:tab w:val="clear" w:pos="408"/>
          <w:tab w:val="left" w:pos="707" w:leader="none"/>
        </w:tabs>
        <w:bidi w:val="0"/>
        <w:spacing w:lineRule="auto" w:line="240" w:before="0" w:after="0"/>
        <w:ind w:left="424" w:hanging="0"/>
        <w:jc w:val="left"/>
        <w:rPr>
          <w:sz w:val="20"/>
          <w:szCs w:val="20"/>
        </w:rPr>
      </w:pPr>
      <w:r>
        <w:rPr>
          <w:sz w:val="20"/>
          <w:szCs w:val="20"/>
        </w:rPr>
        <w:t>4) Program „Opieka wytchnieniowa” – edycja 2023</w:t>
      </w:r>
    </w:p>
    <w:p>
      <w:pPr>
        <w:pStyle w:val="Tretekstu"/>
        <w:tabs>
          <w:tab w:val="clear" w:pos="408"/>
          <w:tab w:val="left" w:pos="707" w:leader="none"/>
        </w:tabs>
        <w:bidi w:val="0"/>
        <w:spacing w:before="0" w:after="140"/>
        <w:ind w:left="424" w:hanging="0"/>
        <w:jc w:val="left"/>
        <w:rPr>
          <w:sz w:val="20"/>
          <w:szCs w:val="20"/>
        </w:rPr>
      </w:pPr>
      <w:r>
        <w:rPr/>
      </w:r>
    </w:p>
    <w:sectPr>
      <w:headerReference w:type="default" r:id="rId3"/>
      <w:type w:val="nextPage"/>
      <w:pgSz w:w="11906" w:h="16838"/>
      <w:pgMar w:left="1134" w:right="850" w:header="780" w:top="2535" w:footer="0" w:bottom="737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Liberation Mono">
    <w:altName w:val="Courier New"/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  <w:font w:name="Calibri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>
        <w:rFonts w:ascii="Times New Roman" w:hAnsi="Times New Roman" w:eastAsia="Liberation Serif;Times New Roman" w:cs="Calibri"/>
        <w:b/>
        <w:b/>
        <w:bCs/>
        <w:color w:val="000000"/>
        <w:sz w:val="21"/>
        <w:szCs w:val="21"/>
      </w:rPr>
    </w:pPr>
    <w:r>
      <w:rPr>
        <w:rFonts w:eastAsia="Liberation Serif;Times New Roman" w:cs="Liberation Serif;Times New Roman"/>
      </w:rPr>
      <w:t xml:space="preserve">                                                                                                         </w:t>
    </w:r>
    <w:r>
      <w:rPr/>
      <w:drawing>
        <wp:inline distT="0" distB="0" distL="0" distR="0">
          <wp:extent cx="748665" cy="840740"/>
          <wp:effectExtent l="0" t="0" r="0" b="0"/>
          <wp:docPr id="1" name="Obraz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840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1904365</wp:posOffset>
          </wp:positionH>
          <wp:positionV relativeFrom="line">
            <wp:posOffset>-3810</wp:posOffset>
          </wp:positionV>
          <wp:extent cx="1976755" cy="549275"/>
          <wp:effectExtent l="0" t="0" r="0" b="0"/>
          <wp:wrapSquare wrapText="largest"/>
          <wp:docPr id="2" name="Obraz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76755" cy="549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-390525</wp:posOffset>
          </wp:positionH>
          <wp:positionV relativeFrom="line">
            <wp:posOffset>6350</wp:posOffset>
          </wp:positionV>
          <wp:extent cx="2099310" cy="519430"/>
          <wp:effectExtent l="0" t="0" r="0" b="0"/>
          <wp:wrapSquare wrapText="largest"/>
          <wp:docPr id="3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1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519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8">
          <wp:simplePos x="0" y="0"/>
          <wp:positionH relativeFrom="column">
            <wp:posOffset>5084445</wp:posOffset>
          </wp:positionH>
          <wp:positionV relativeFrom="paragraph">
            <wp:posOffset>-24130</wp:posOffset>
          </wp:positionV>
          <wp:extent cx="1319530" cy="724535"/>
          <wp:effectExtent l="0" t="0" r="0" b="0"/>
          <wp:wrapNone/>
          <wp:docPr id="4" name="Obraz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4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43" t="-49" r="-43" b="-49"/>
                  <a:stretch>
                    <a:fillRect/>
                  </a:stretch>
                </pic:blipFill>
                <pic:spPr bwMode="auto">
                  <a:xfrm>
                    <a:off x="0" y="0"/>
                    <a:ext cx="1319530" cy="724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Liberation Serif;Times New Roman" w:cs="Liberation Serif;Times New Roman"/>
      </w:rPr>
      <w:t xml:space="preserve"> </w:t>
    </w:r>
  </w:p>
  <w:p>
    <w:pPr>
      <w:pStyle w:val="Gwka"/>
      <w:jc w:val="center"/>
      <w:rPr>
        <w:rFonts w:ascii="Calibri" w:hAnsi="Calibri"/>
        <w:b w:val="false"/>
        <w:b w:val="false"/>
        <w:bCs w:val="false"/>
        <w:sz w:val="18"/>
        <w:szCs w:val="18"/>
      </w:rPr>
    </w:pPr>
    <w:r>
      <w:rPr>
        <w:rFonts w:eastAsia="Times New Roman" w:cs="Calibri" w:ascii="Times New Roman" w:hAnsi="Times New Roman"/>
        <w:b/>
        <w:bCs/>
        <w:i w:val="false"/>
        <w:iCs w:val="false"/>
        <w:color w:val="000000"/>
        <w:sz w:val="18"/>
        <w:szCs w:val="18"/>
        <w:lang w:eastAsia="pl-PL"/>
      </w:rPr>
      <w:t>Program „</w:t>
    </w:r>
    <w:r>
      <w:rPr>
        <w:rFonts w:eastAsia="Times New Roman" w:cs="Calibri" w:ascii="Times New Roman" w:hAnsi="Times New Roman"/>
        <w:b/>
        <w:bCs/>
        <w:i w:val="false"/>
        <w:iCs w:val="false"/>
        <w:color w:val="000000"/>
        <w:kern w:val="0"/>
        <w:sz w:val="18"/>
        <w:szCs w:val="18"/>
        <w:lang w:val="pl-PL" w:eastAsia="pl-PL" w:bidi="ar-SA"/>
      </w:rPr>
      <w:t>Opieka wytchnieniowa”</w:t>
    </w:r>
    <w:r>
      <w:rPr>
        <w:rFonts w:eastAsia="Times New Roman" w:cs="Calibri" w:ascii="Times New Roman" w:hAnsi="Times New Roman"/>
        <w:b/>
        <w:bCs/>
        <w:i w:val="false"/>
        <w:iCs w:val="false"/>
        <w:color w:val="000000"/>
        <w:sz w:val="18"/>
        <w:szCs w:val="18"/>
        <w:lang w:eastAsia="pl-PL"/>
      </w:rPr>
      <w:t xml:space="preserve"> – edycja 2023 finansowany jest ze środków pochodzących z Funduszu Solidarnościowego</w:t>
    </w:r>
  </w:p>
</w:hdr>
</file>

<file path=word/settings.xml><?xml version="1.0" encoding="utf-8"?>
<w:settings xmlns:w="http://schemas.openxmlformats.org/wordprocessingml/2006/main">
  <w:zoom w:percent="100"/>
  <w:defaultTabStop w:val="408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0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0"/>
      <w:sz w:val="24"/>
      <w:szCs w:val="24"/>
      <w:lang w:val="pl-PL" w:eastAsia="zh-CN" w:bidi="hi-IN"/>
    </w:rPr>
  </w:style>
  <w:style w:type="character" w:styleId="Wyrnienie">
    <w:name w:val="Wyróżnienie"/>
    <w:qFormat/>
    <w:rPr>
      <w:i/>
      <w:iCs/>
    </w:rPr>
  </w:style>
  <w:style w:type="character" w:styleId="Mocnewyrnione">
    <w:name w:val="Mocne wyróżnione"/>
    <w:qFormat/>
    <w:rPr>
      <w:b/>
      <w:bCs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ekstwstpniesformatowany">
    <w:name w:val="Tekst wstępnie sformatowany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Gwkaistopka">
    <w:name w:val="Główka i stopka"/>
    <w:basedOn w:val="Normal"/>
    <w:qFormat/>
    <w:pPr>
      <w:suppressLineNumbers/>
      <w:tabs>
        <w:tab w:val="clear" w:pos="408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ops.gryfice.eu" TargetMode="External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501</TotalTime>
  <Application>LibreOffice/6.4.2.2$Windows_X86_64 LibreOffice_project/4e471d8c02c9c90f512f7f9ead8875b57fcb1ec3</Application>
  <Pages>2</Pages>
  <Words>483</Words>
  <Characters>3230</Characters>
  <CharactersWithSpaces>3832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2023-04-13T09:31:46Z</cp:lastPrinted>
  <dcterms:modified xsi:type="dcterms:W3CDTF">2023-04-13T12:26:15Z</dcterms:modified>
  <cp:revision>12</cp:revision>
  <dc:subject/>
  <dc:title/>
</cp:coreProperties>
</file>